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88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1"/>
        <w:gridCol w:w="3035"/>
      </w:tblGrid>
      <w:tr>
        <w:trPr>
          <w:trHeight w:val="585" w:hRule="atLeast"/>
        </w:trPr>
        <w:tc>
          <w:tcPr>
            <w:tcW w:w="6231" w:type="dxa"/>
            <w:tcBorders>
              <w:left w:val="nil"/>
            </w:tcBorders>
          </w:tcPr>
          <w:p>
            <w:pPr>
              <w:pStyle w:val="TableParagraph"/>
              <w:spacing w:before="141"/>
              <w:ind w:left="183"/>
              <w:rPr>
                <w:sz w:val="24"/>
              </w:rPr>
            </w:pPr>
            <w:r>
              <w:rPr>
                <w:b/>
                <w:sz w:val="24"/>
              </w:rPr>
              <w:t>Titel: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sz w:val="24"/>
              </w:rPr>
              <w:t>Evaluatieformulier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nevenbevinding</w:t>
            </w:r>
          </w:p>
        </w:tc>
        <w:tc>
          <w:tcPr>
            <w:tcW w:w="3035" w:type="dxa"/>
            <w:tcBorders>
              <w:right w:val="nil"/>
            </w:tcBorders>
          </w:tcPr>
          <w:p>
            <w:pPr>
              <w:pStyle w:val="TableParagraph"/>
              <w:spacing w:before="141"/>
              <w:ind w:left="39"/>
              <w:rPr>
                <w:sz w:val="24"/>
              </w:rPr>
            </w:pPr>
            <w:r>
              <w:rPr>
                <w:b/>
                <w:sz w:val="24"/>
              </w:rPr>
              <w:t>Doc.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code: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VKGL_F02</w:t>
            </w:r>
          </w:p>
        </w:tc>
      </w:tr>
      <w:tr>
        <w:trPr>
          <w:trHeight w:val="818" w:hRule="atLeast"/>
        </w:trPr>
        <w:tc>
          <w:tcPr>
            <w:tcW w:w="6231" w:type="dxa"/>
            <w:tcBorders>
              <w:left w:val="nil"/>
            </w:tcBorders>
          </w:tcPr>
          <w:p>
            <w:pPr>
              <w:pStyle w:val="TableParagraph"/>
              <w:spacing w:before="127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Subspecialisme: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Genoomdiagnostiek</w:t>
            </w:r>
          </w:p>
        </w:tc>
        <w:tc>
          <w:tcPr>
            <w:tcW w:w="3035" w:type="dxa"/>
            <w:tcBorders>
              <w:right w:val="nil"/>
            </w:tcBorders>
          </w:tcPr>
          <w:p>
            <w:pPr>
              <w:pStyle w:val="TableParagraph"/>
              <w:spacing w:before="127"/>
              <w:ind w:left="39"/>
              <w:rPr>
                <w:sz w:val="24"/>
              </w:rPr>
            </w:pPr>
            <w:r>
              <w:rPr>
                <w:b/>
                <w:sz w:val="24"/>
              </w:rPr>
              <w:t>Versie: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03</w:t>
            </w:r>
          </w:p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b/>
                <w:sz w:val="24"/>
              </w:rPr>
              <w:t>Ingangsdatum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01-01-</w:t>
            </w:r>
            <w:r>
              <w:rPr>
                <w:spacing w:val="-4"/>
                <w:sz w:val="24"/>
              </w:rPr>
              <w:t>2025</w:t>
            </w:r>
          </w:p>
        </w:tc>
      </w:tr>
    </w:tbl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22"/>
        <w:rPr>
          <w:rFonts w:ascii="Times New Roman"/>
          <w:b w:val="0"/>
        </w:rPr>
      </w:pPr>
    </w:p>
    <w:p>
      <w:pPr>
        <w:pStyle w:val="BodyText"/>
        <w:ind w:left="15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4064">
                <wp:simplePos x="0" y="0"/>
                <wp:positionH relativeFrom="page">
                  <wp:posOffset>823912</wp:posOffset>
                </wp:positionH>
                <wp:positionV relativeFrom="paragraph">
                  <wp:posOffset>-3667357</wp:posOffset>
                </wp:positionV>
                <wp:extent cx="6024880" cy="36576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024880" cy="3657600"/>
                          <a:chExt cx="6024880" cy="365760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7117" y="198412"/>
                            <a:ext cx="3695700" cy="600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4762" y="4762"/>
                            <a:ext cx="6015355" cy="364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5355" h="3648075">
                                <a:moveTo>
                                  <a:pt x="0" y="0"/>
                                </a:moveTo>
                                <a:lnTo>
                                  <a:pt x="6015354" y="0"/>
                                </a:lnTo>
                                <a:lnTo>
                                  <a:pt x="6015354" y="3648075"/>
                                </a:lnTo>
                                <a:lnTo>
                                  <a:pt x="0" y="3648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41922" y="1005497"/>
                            <a:ext cx="5788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8660" h="0">
                                <a:moveTo>
                                  <a:pt x="0" y="0"/>
                                </a:moveTo>
                                <a:lnTo>
                                  <a:pt x="57886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66687" y="1051471"/>
                            <a:ext cx="2750185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VKGL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kwaliteitscommissie_Formulier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66687" y="2348547"/>
                            <a:ext cx="5450205" cy="1082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Beheerder: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VKGL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kwaliteitscommissie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Centrum: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Radboudumc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Nijmegen</w:t>
                              </w:r>
                            </w:p>
                            <w:p>
                              <w:pPr>
                                <w:spacing w:before="288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Auteurs: </w:t>
                              </w:r>
                              <w:r>
                                <w:rPr>
                                  <w:sz w:val="24"/>
                                </w:rPr>
                                <w:t>Werkgroep nevenbevindingen (Ellen van Binsbergen, Hennie Brüggenwirth, Brigitte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Faas,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Monique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Gerrits,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Frans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Hogervorst,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Abeltje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Polstra,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Birgit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Raddatz,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Claudia Ruivenkamp, Gosia Srebniak, Quinten Waisfisz en Helger IJntema)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875pt;margin-top:-288.768311pt;width:474.4pt;height:288pt;mso-position-horizontal-relative:page;mso-position-vertical-relative:paragraph;z-index:-15932416" id="docshapegroup2" coordorigin="1298,-5775" coordsize="9488,5760">
                <v:shape style="position:absolute;left:2978;top:-5463;width:5820;height:945" type="#_x0000_t75" id="docshape3" stroked="false">
                  <v:imagedata r:id="rId6" o:title=""/>
                </v:shape>
                <v:rect style="position:absolute;left:1305;top:-5768;width:9473;height:5745" id="docshape4" filled="false" stroked="true" strokeweight=".75pt" strokecolor="#000000">
                  <v:stroke dashstyle="solid"/>
                </v:rect>
                <v:line style="position:absolute" from="1521,-4192" to="10637,-4192" stroked="true" strokeweight=".75pt" strokecolor="#000000">
                  <v:stroke dashstyle="solid"/>
                </v:line>
                <v:shape style="position:absolute;left:1560;top:-4120;width:4331;height:280" type="#_x0000_t202" id="docshape5" filled="false" stroked="false">
                  <v:textbox inset="0,0,0,0">
                    <w:txbxContent>
                      <w:p>
                        <w:pPr>
                          <w:spacing w:line="280" w:lineRule="exact" w:before="0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VKGL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kwaliteitscommissie_Formulier</w:t>
                        </w:r>
                      </w:p>
                    </w:txbxContent>
                  </v:textbox>
                  <w10:wrap type="none"/>
                </v:shape>
                <v:shape style="position:absolute;left:1560;top:-2077;width:8583;height:1705" type="#_x0000_t202" id="docshape6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Beheerder: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VKGL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kwaliteitscommissie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Centrum: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Radboudumc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Nijmegen</w:t>
                        </w:r>
                      </w:p>
                      <w:p>
                        <w:pPr>
                          <w:spacing w:before="288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Auteurs: </w:t>
                        </w:r>
                        <w:r>
                          <w:rPr>
                            <w:sz w:val="24"/>
                          </w:rPr>
                          <w:t>Werkgroep nevenbevindingen (Ellen van Binsbergen, Hennie Brüggenwirth, Brigitte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Faas,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Monique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Gerrits,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Frans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Hogervorst,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Abeltje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Polstra,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Birgit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Raddatz,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Claudia Ruivenkamp, Gosia Srebniak, Quinten Waisfisz en Helger IJntema)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Dit lokale evaluatieformulier is gebasee" w:id="1"/>
      <w:bookmarkEnd w:id="1"/>
      <w:r>
        <w:rPr>
          <w:b w:val="0"/>
        </w:rPr>
      </w:r>
      <w:r>
        <w:rPr/>
        <w:t>Dit</w:t>
      </w:r>
      <w:r>
        <w:rPr>
          <w:spacing w:val="-6"/>
        </w:rPr>
        <w:t> </w:t>
      </w:r>
      <w:r>
        <w:rPr/>
        <w:t>lokale</w:t>
      </w:r>
      <w:r>
        <w:rPr>
          <w:spacing w:val="-4"/>
        </w:rPr>
        <w:t> </w:t>
      </w:r>
      <w:r>
        <w:rPr/>
        <w:t>evaluatieformulier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gebaseerd</w:t>
      </w:r>
      <w:r>
        <w:rPr>
          <w:spacing w:val="-4"/>
        </w:rPr>
        <w:t> </w:t>
      </w:r>
      <w:r>
        <w:rPr/>
        <w:t>op</w:t>
      </w:r>
      <w:r>
        <w:rPr>
          <w:spacing w:val="-4"/>
        </w:rPr>
        <w:t> </w:t>
      </w:r>
      <w:r>
        <w:rPr/>
        <w:t>het</w:t>
      </w:r>
      <w:r>
        <w:rPr>
          <w:spacing w:val="-3"/>
        </w:rPr>
        <w:t> </w:t>
      </w:r>
      <w:r>
        <w:rPr/>
        <w:t>Evaluatieformulier</w:t>
      </w:r>
      <w:r>
        <w:rPr>
          <w:spacing w:val="-4"/>
        </w:rPr>
        <w:t> </w:t>
      </w:r>
      <w:r>
        <w:rPr/>
        <w:t>nevenbevinding</w:t>
      </w:r>
      <w:r>
        <w:rPr>
          <w:spacing w:val="-4"/>
        </w:rPr>
        <w:t> </w:t>
      </w:r>
      <w:r>
        <w:rPr>
          <w:spacing w:val="-2"/>
        </w:rPr>
        <w:t>[</w:t>
      </w:r>
      <w:r>
        <w:rPr>
          <w:color w:val="000000"/>
          <w:spacing w:val="-2"/>
          <w:highlight w:val="yellow"/>
        </w:rPr>
        <w:t>hyperlink</w:t>
      </w:r>
      <w:r>
        <w:rPr>
          <w:color w:val="000000"/>
          <w:spacing w:val="-2"/>
        </w:rPr>
        <w:t>]</w:t>
      </w:r>
    </w:p>
    <w:p>
      <w:pPr>
        <w:spacing w:line="240" w:lineRule="auto" w:before="240"/>
        <w:rPr>
          <w:b/>
          <w:sz w:val="22"/>
        </w:rPr>
      </w:pPr>
    </w:p>
    <w:p>
      <w:pPr>
        <w:spacing w:line="276" w:lineRule="auto" w:before="0"/>
        <w:ind w:left="2755" w:right="0" w:hanging="714"/>
        <w:jc w:val="left"/>
        <w:rPr>
          <w:sz w:val="22"/>
        </w:rPr>
      </w:pPr>
      <w:r>
        <w:rPr>
          <w:sz w:val="22"/>
        </w:rPr>
        <w:t>Zie</w:t>
      </w:r>
      <w:r>
        <w:rPr>
          <w:spacing w:val="-6"/>
          <w:sz w:val="22"/>
        </w:rPr>
        <w:t> </w:t>
      </w:r>
      <w:r>
        <w:rPr>
          <w:sz w:val="22"/>
        </w:rPr>
        <w:t>voor</w:t>
      </w:r>
      <w:r>
        <w:rPr>
          <w:spacing w:val="-6"/>
          <w:sz w:val="22"/>
        </w:rPr>
        <w:t> </w:t>
      </w:r>
      <w:r>
        <w:rPr>
          <w:sz w:val="22"/>
        </w:rPr>
        <w:t>procedure</w:t>
      </w:r>
      <w:r>
        <w:rPr>
          <w:spacing w:val="-6"/>
          <w:sz w:val="22"/>
        </w:rPr>
        <w:t> </w:t>
      </w:r>
      <w:r>
        <w:rPr>
          <w:sz w:val="22"/>
        </w:rPr>
        <w:t>voor</w:t>
      </w:r>
      <w:r>
        <w:rPr>
          <w:spacing w:val="-6"/>
          <w:sz w:val="22"/>
        </w:rPr>
        <w:t> </w:t>
      </w:r>
      <w:r>
        <w:rPr>
          <w:sz w:val="22"/>
        </w:rPr>
        <w:t>het</w:t>
      </w:r>
      <w:r>
        <w:rPr>
          <w:spacing w:val="-5"/>
          <w:sz w:val="22"/>
        </w:rPr>
        <w:t> </w:t>
      </w:r>
      <w:r>
        <w:rPr>
          <w:sz w:val="22"/>
        </w:rPr>
        <w:t>melden</w:t>
      </w:r>
      <w:r>
        <w:rPr>
          <w:spacing w:val="-5"/>
          <w:sz w:val="22"/>
        </w:rPr>
        <w:t> </w:t>
      </w:r>
      <w:r>
        <w:rPr>
          <w:sz w:val="22"/>
        </w:rPr>
        <w:t>van</w:t>
      </w:r>
      <w:r>
        <w:rPr>
          <w:spacing w:val="-5"/>
          <w:sz w:val="22"/>
        </w:rPr>
        <w:t> </w:t>
      </w:r>
      <w:r>
        <w:rPr>
          <w:sz w:val="22"/>
        </w:rPr>
        <w:t>nevenbevindingen </w:t>
      </w:r>
      <w:hyperlink r:id="rId7">
        <w:r>
          <w:rPr>
            <w:color w:val="0000FF"/>
            <w:spacing w:val="-2"/>
            <w:sz w:val="22"/>
            <w:u w:val="single" w:color="0000FF"/>
          </w:rPr>
          <w:t>Leidraad_Nevenbevindingen_v3.0.docx.pdf</w:t>
        </w:r>
      </w:hyperlink>
    </w:p>
    <w:p>
      <w:pPr>
        <w:spacing w:before="200"/>
        <w:ind w:left="0" w:right="99" w:firstLine="0"/>
        <w:jc w:val="center"/>
        <w:rPr>
          <w:sz w:val="22"/>
        </w:rPr>
      </w:pPr>
      <w:r>
        <w:rPr>
          <w:sz w:val="22"/>
        </w:rPr>
        <w:t>Ingevuld</w:t>
      </w:r>
      <w:r>
        <w:rPr>
          <w:spacing w:val="-4"/>
          <w:sz w:val="22"/>
        </w:rPr>
        <w:t> </w:t>
      </w:r>
      <w:r>
        <w:rPr>
          <w:sz w:val="22"/>
        </w:rPr>
        <w:t>formulier</w:t>
      </w:r>
      <w:r>
        <w:rPr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3"/>
          <w:sz w:val="22"/>
        </w:rPr>
        <w:t> </w:t>
      </w:r>
      <w:r>
        <w:rPr>
          <w:sz w:val="22"/>
        </w:rPr>
        <w:t>email</w:t>
      </w:r>
      <w:r>
        <w:rPr>
          <w:spacing w:val="-5"/>
          <w:sz w:val="22"/>
        </w:rPr>
        <w:t> </w:t>
      </w:r>
      <w:r>
        <w:rPr>
          <w:sz w:val="22"/>
        </w:rPr>
        <w:t>versturen</w:t>
      </w:r>
      <w:r>
        <w:rPr>
          <w:spacing w:val="-4"/>
          <w:sz w:val="22"/>
        </w:rPr>
        <w:t> </w:t>
      </w:r>
      <w:r>
        <w:rPr>
          <w:sz w:val="22"/>
        </w:rPr>
        <w:t>aan</w:t>
      </w:r>
      <w:r>
        <w:rPr>
          <w:spacing w:val="-3"/>
          <w:sz w:val="22"/>
        </w:rPr>
        <w:t> </w:t>
      </w:r>
      <w:r>
        <w:rPr>
          <w:sz w:val="22"/>
        </w:rPr>
        <w:t>[</w:t>
      </w:r>
      <w:r>
        <w:rPr>
          <w:color w:val="000000"/>
          <w:sz w:val="22"/>
          <w:highlight w:val="yellow"/>
        </w:rPr>
        <w:t>lokaal</w:t>
      </w:r>
      <w:r>
        <w:rPr>
          <w:color w:val="000000"/>
          <w:spacing w:val="-4"/>
          <w:sz w:val="22"/>
          <w:highlight w:val="yellow"/>
        </w:rPr>
        <w:t> </w:t>
      </w:r>
      <w:r>
        <w:rPr>
          <w:color w:val="000000"/>
          <w:spacing w:val="-2"/>
          <w:sz w:val="22"/>
          <w:highlight w:val="yellow"/>
        </w:rPr>
        <w:t>invullen</w:t>
      </w:r>
      <w:r>
        <w:rPr>
          <w:color w:val="000000"/>
          <w:spacing w:val="-2"/>
          <w:sz w:val="22"/>
        </w:rPr>
        <w:t>]</w:t>
      </w:r>
    </w:p>
    <w:p>
      <w:pPr>
        <w:pStyle w:val="BodyText"/>
        <w:spacing w:before="241"/>
        <w:ind w:left="158"/>
      </w:pPr>
      <w:r>
        <w:rPr/>
        <w:t>Deel</w:t>
      </w:r>
      <w:r>
        <w:rPr>
          <w:spacing w:val="-1"/>
        </w:rPr>
        <w:t> </w:t>
      </w:r>
      <w:r>
        <w:rPr/>
        <w:t>1,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te</w:t>
      </w:r>
      <w:r>
        <w:rPr>
          <w:spacing w:val="-1"/>
        </w:rPr>
        <w:t> </w:t>
      </w:r>
      <w:r>
        <w:rPr/>
        <w:t>vullen</w:t>
      </w:r>
      <w:r>
        <w:rPr>
          <w:spacing w:val="-1"/>
        </w:rPr>
        <w:t> </w:t>
      </w:r>
      <w:r>
        <w:rPr/>
        <w:t>door</w:t>
      </w:r>
      <w:r>
        <w:rPr>
          <w:spacing w:val="-1"/>
        </w:rPr>
        <w:t> </w:t>
      </w:r>
      <w:r>
        <w:rPr>
          <w:spacing w:val="-4"/>
        </w:rPr>
        <w:t>LSKG</w:t>
      </w:r>
    </w:p>
    <w:p>
      <w:pPr>
        <w:spacing w:line="240" w:lineRule="auto" w:before="8" w:after="0"/>
        <w:rPr>
          <w:b/>
          <w:sz w:val="19"/>
        </w:rPr>
      </w:pPr>
    </w:p>
    <w:tbl>
      <w:tblPr>
        <w:tblW w:w="0" w:type="auto"/>
        <w:jc w:val="left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4"/>
        <w:gridCol w:w="4666"/>
      </w:tblGrid>
      <w:tr>
        <w:trPr>
          <w:trHeight w:val="268" w:hRule="atLeast"/>
        </w:trPr>
        <w:tc>
          <w:tcPr>
            <w:tcW w:w="9060" w:type="dxa"/>
            <w:gridSpan w:val="2"/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color w:val="1F4E79"/>
                <w:spacing w:val="-2"/>
                <w:sz w:val="22"/>
              </w:rPr>
              <w:t>Melding</w:t>
            </w:r>
          </w:p>
        </w:tc>
      </w:tr>
      <w:tr>
        <w:trPr>
          <w:trHeight w:val="268" w:hRule="atLeast"/>
        </w:trPr>
        <w:tc>
          <w:tcPr>
            <w:tcW w:w="439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1F4E79"/>
                <w:sz w:val="22"/>
              </w:rPr>
              <w:t>Betrokken</w:t>
            </w:r>
            <w:r>
              <w:rPr>
                <w:color w:val="1F4E79"/>
                <w:spacing w:val="-2"/>
                <w:sz w:val="22"/>
              </w:rPr>
              <w:t> </w:t>
            </w:r>
            <w:r>
              <w:rPr>
                <w:color w:val="1F4E79"/>
                <w:sz w:val="22"/>
              </w:rPr>
              <w:t>LSKG</w:t>
            </w:r>
            <w:r>
              <w:rPr>
                <w:color w:val="1F4E79"/>
                <w:spacing w:val="-2"/>
                <w:sz w:val="22"/>
              </w:rPr>
              <w:t> /onderzoeker</w:t>
            </w:r>
          </w:p>
        </w:tc>
        <w:tc>
          <w:tcPr>
            <w:tcW w:w="466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39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1F4E79"/>
                <w:sz w:val="22"/>
              </w:rPr>
              <w:t>Datum</w:t>
            </w:r>
            <w:r>
              <w:rPr>
                <w:color w:val="1F4E79"/>
                <w:spacing w:val="-3"/>
                <w:sz w:val="22"/>
              </w:rPr>
              <w:t> </w:t>
            </w:r>
            <w:r>
              <w:rPr>
                <w:color w:val="1F4E79"/>
                <w:spacing w:val="-2"/>
                <w:sz w:val="22"/>
              </w:rPr>
              <w:t>melding</w:t>
            </w:r>
          </w:p>
        </w:tc>
        <w:tc>
          <w:tcPr>
            <w:tcW w:w="466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060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060" w:type="dxa"/>
            <w:gridSpan w:val="2"/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color w:val="365F91"/>
                <w:spacing w:val="-2"/>
                <w:sz w:val="22"/>
              </w:rPr>
              <w:t>Patiënt</w:t>
            </w:r>
          </w:p>
        </w:tc>
      </w:tr>
      <w:tr>
        <w:trPr>
          <w:trHeight w:val="268" w:hRule="atLeast"/>
        </w:trPr>
        <w:tc>
          <w:tcPr>
            <w:tcW w:w="439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365F91"/>
                <w:sz w:val="22"/>
              </w:rPr>
              <w:t>EPD</w:t>
            </w:r>
            <w:r>
              <w:rPr>
                <w:color w:val="365F91"/>
                <w:spacing w:val="-3"/>
                <w:sz w:val="22"/>
              </w:rPr>
              <w:t> </w:t>
            </w:r>
            <w:r>
              <w:rPr>
                <w:color w:val="365F91"/>
                <w:spacing w:val="-2"/>
                <w:sz w:val="22"/>
              </w:rPr>
              <w:t>nummer</w:t>
            </w:r>
          </w:p>
        </w:tc>
        <w:tc>
          <w:tcPr>
            <w:tcW w:w="466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39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365F91"/>
                <w:spacing w:val="-4"/>
                <w:sz w:val="22"/>
              </w:rPr>
              <w:t>Naam</w:t>
            </w:r>
          </w:p>
        </w:tc>
        <w:tc>
          <w:tcPr>
            <w:tcW w:w="466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39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365F91"/>
                <w:spacing w:val="-2"/>
                <w:sz w:val="22"/>
              </w:rPr>
              <w:t>Geboortedatum</w:t>
            </w:r>
          </w:p>
        </w:tc>
        <w:tc>
          <w:tcPr>
            <w:tcW w:w="466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39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365F91"/>
                <w:spacing w:val="-2"/>
                <w:sz w:val="22"/>
              </w:rPr>
              <w:t>Geslacht</w:t>
            </w:r>
          </w:p>
        </w:tc>
        <w:tc>
          <w:tcPr>
            <w:tcW w:w="466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39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365F91"/>
                <w:sz w:val="22"/>
              </w:rPr>
              <w:t>Omschrijving</w:t>
            </w:r>
            <w:r>
              <w:rPr>
                <w:color w:val="365F91"/>
                <w:spacing w:val="-10"/>
                <w:sz w:val="22"/>
              </w:rPr>
              <w:t> </w:t>
            </w:r>
            <w:r>
              <w:rPr>
                <w:color w:val="365F91"/>
                <w:spacing w:val="-2"/>
                <w:sz w:val="22"/>
              </w:rPr>
              <w:t>fenotype</w:t>
            </w:r>
          </w:p>
        </w:tc>
        <w:tc>
          <w:tcPr>
            <w:tcW w:w="466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39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365F91"/>
                <w:spacing w:val="-2"/>
                <w:sz w:val="22"/>
              </w:rPr>
              <w:t>Indicatie</w:t>
            </w:r>
          </w:p>
        </w:tc>
        <w:tc>
          <w:tcPr>
            <w:tcW w:w="466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39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365F91"/>
                <w:sz w:val="22"/>
              </w:rPr>
              <w:t>Uitgevoerde</w:t>
            </w:r>
            <w:r>
              <w:rPr>
                <w:color w:val="365F91"/>
                <w:spacing w:val="-5"/>
                <w:sz w:val="22"/>
              </w:rPr>
              <w:t> </w:t>
            </w:r>
            <w:r>
              <w:rPr>
                <w:color w:val="365F91"/>
                <w:sz w:val="22"/>
              </w:rPr>
              <w:t>genetische</w:t>
            </w:r>
            <w:r>
              <w:rPr>
                <w:color w:val="365F91"/>
                <w:spacing w:val="-5"/>
                <w:sz w:val="22"/>
              </w:rPr>
              <w:t> </w:t>
            </w:r>
            <w:r>
              <w:rPr>
                <w:color w:val="365F91"/>
                <w:spacing w:val="-4"/>
                <w:sz w:val="22"/>
              </w:rPr>
              <w:t>test</w:t>
            </w:r>
          </w:p>
        </w:tc>
        <w:tc>
          <w:tcPr>
            <w:tcW w:w="466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39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365F91"/>
                <w:sz w:val="22"/>
              </w:rPr>
              <w:t>Uitkomst</w:t>
            </w:r>
            <w:r>
              <w:rPr>
                <w:color w:val="365F91"/>
                <w:spacing w:val="-4"/>
                <w:sz w:val="22"/>
              </w:rPr>
              <w:t> </w:t>
            </w:r>
            <w:r>
              <w:rPr>
                <w:color w:val="365F91"/>
                <w:sz w:val="22"/>
              </w:rPr>
              <w:t>genetische</w:t>
            </w:r>
            <w:r>
              <w:rPr>
                <w:color w:val="365F91"/>
                <w:spacing w:val="-2"/>
                <w:sz w:val="22"/>
              </w:rPr>
              <w:t> </w:t>
            </w:r>
            <w:r>
              <w:rPr>
                <w:color w:val="365F91"/>
                <w:sz w:val="22"/>
              </w:rPr>
              <w:t>test</w:t>
            </w:r>
            <w:r>
              <w:rPr>
                <w:color w:val="365F91"/>
                <w:spacing w:val="-2"/>
                <w:sz w:val="22"/>
              </w:rPr>
              <w:t> </w:t>
            </w:r>
            <w:r>
              <w:rPr>
                <w:color w:val="365F91"/>
                <w:sz w:val="22"/>
              </w:rPr>
              <w:t>(diagnose</w:t>
            </w:r>
            <w:r>
              <w:rPr>
                <w:color w:val="365F91"/>
                <w:spacing w:val="-2"/>
                <w:sz w:val="22"/>
              </w:rPr>
              <w:t> ja/nee)</w:t>
            </w:r>
          </w:p>
        </w:tc>
        <w:tc>
          <w:tcPr>
            <w:tcW w:w="466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39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365F91"/>
                <w:sz w:val="22"/>
              </w:rPr>
              <w:t>Relevante</w:t>
            </w:r>
            <w:r>
              <w:rPr>
                <w:color w:val="365F91"/>
                <w:spacing w:val="-4"/>
                <w:sz w:val="22"/>
              </w:rPr>
              <w:t> </w:t>
            </w:r>
            <w:r>
              <w:rPr>
                <w:color w:val="365F91"/>
                <w:sz w:val="22"/>
              </w:rPr>
              <w:t>informatie</w:t>
            </w:r>
            <w:r>
              <w:rPr>
                <w:color w:val="365F91"/>
                <w:spacing w:val="-4"/>
                <w:sz w:val="22"/>
              </w:rPr>
              <w:t> </w:t>
            </w:r>
            <w:r>
              <w:rPr>
                <w:color w:val="365F91"/>
                <w:sz w:val="22"/>
              </w:rPr>
              <w:t>over</w:t>
            </w:r>
            <w:r>
              <w:rPr>
                <w:color w:val="365F91"/>
                <w:spacing w:val="-3"/>
                <w:sz w:val="22"/>
              </w:rPr>
              <w:t> </w:t>
            </w:r>
            <w:r>
              <w:rPr>
                <w:color w:val="365F91"/>
                <w:spacing w:val="-2"/>
                <w:sz w:val="22"/>
              </w:rPr>
              <w:t>familieleden</w:t>
            </w:r>
          </w:p>
        </w:tc>
        <w:tc>
          <w:tcPr>
            <w:tcW w:w="466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060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394" w:type="dxa"/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color w:val="365F91"/>
                <w:sz w:val="22"/>
              </w:rPr>
              <w:t>Aanvrager</w:t>
            </w:r>
            <w:r>
              <w:rPr>
                <w:b/>
                <w:color w:val="365F91"/>
                <w:spacing w:val="-4"/>
                <w:sz w:val="22"/>
              </w:rPr>
              <w:t> </w:t>
            </w:r>
            <w:r>
              <w:rPr>
                <w:b/>
                <w:color w:val="365F91"/>
                <w:spacing w:val="-2"/>
                <w:sz w:val="22"/>
              </w:rPr>
              <w:t>onderzoek</w:t>
            </w:r>
          </w:p>
        </w:tc>
        <w:tc>
          <w:tcPr>
            <w:tcW w:w="466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39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365F91"/>
                <w:sz w:val="22"/>
              </w:rPr>
              <w:t>Betrokken</w:t>
            </w:r>
            <w:r>
              <w:rPr>
                <w:color w:val="365F91"/>
                <w:spacing w:val="-3"/>
                <w:sz w:val="22"/>
              </w:rPr>
              <w:t> </w:t>
            </w:r>
            <w:r>
              <w:rPr>
                <w:color w:val="365F91"/>
                <w:sz w:val="22"/>
              </w:rPr>
              <w:t>arts</w:t>
            </w:r>
            <w:r>
              <w:rPr>
                <w:color w:val="365F91"/>
                <w:spacing w:val="-2"/>
                <w:sz w:val="22"/>
              </w:rPr>
              <w:t> (aanvrager)/onderzoeker</w:t>
            </w:r>
          </w:p>
        </w:tc>
        <w:tc>
          <w:tcPr>
            <w:tcW w:w="466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39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365F91"/>
                <w:sz w:val="22"/>
              </w:rPr>
              <w:t>Instelling</w:t>
            </w:r>
            <w:r>
              <w:rPr>
                <w:color w:val="365F91"/>
                <w:spacing w:val="-7"/>
                <w:sz w:val="22"/>
              </w:rPr>
              <w:t> </w:t>
            </w:r>
            <w:r>
              <w:rPr>
                <w:color w:val="365F91"/>
                <w:spacing w:val="-2"/>
                <w:sz w:val="22"/>
              </w:rPr>
              <w:t>aanvrager/onderzoeker</w:t>
            </w:r>
          </w:p>
        </w:tc>
        <w:tc>
          <w:tcPr>
            <w:tcW w:w="466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060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footerReference w:type="default" r:id="rId5"/>
          <w:type w:val="continuous"/>
          <w:pgSz w:w="11910" w:h="16840"/>
          <w:pgMar w:header="0" w:footer="1064" w:top="1640" w:bottom="1386" w:left="1260" w:right="1160"/>
          <w:pgNumType w:start="1"/>
        </w:sectPr>
      </w:pPr>
    </w:p>
    <w:tbl>
      <w:tblPr>
        <w:tblW w:w="0" w:type="auto"/>
        <w:jc w:val="left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4"/>
        <w:gridCol w:w="4666"/>
      </w:tblGrid>
      <w:tr>
        <w:trPr>
          <w:trHeight w:val="268" w:hRule="atLeast"/>
        </w:trPr>
        <w:tc>
          <w:tcPr>
            <w:tcW w:w="9060" w:type="dxa"/>
            <w:gridSpan w:val="2"/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color w:val="365F91"/>
                <w:spacing w:val="-2"/>
                <w:sz w:val="22"/>
              </w:rPr>
              <w:t>Nevenbevinding(en)</w:t>
            </w:r>
          </w:p>
        </w:tc>
      </w:tr>
      <w:tr>
        <w:trPr>
          <w:trHeight w:val="268" w:hRule="atLeast"/>
        </w:trPr>
        <w:tc>
          <w:tcPr>
            <w:tcW w:w="439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365F91"/>
                <w:sz w:val="22"/>
              </w:rPr>
              <w:t>Variant(en)</w:t>
            </w:r>
            <w:r>
              <w:rPr>
                <w:color w:val="365F91"/>
                <w:spacing w:val="-7"/>
                <w:sz w:val="22"/>
              </w:rPr>
              <w:t> </w:t>
            </w:r>
            <w:r>
              <w:rPr>
                <w:color w:val="365F91"/>
                <w:sz w:val="22"/>
              </w:rPr>
              <w:t>(HGVS/ISCN</w:t>
            </w:r>
            <w:r>
              <w:rPr>
                <w:color w:val="365F91"/>
                <w:spacing w:val="-5"/>
                <w:sz w:val="22"/>
              </w:rPr>
              <w:t> </w:t>
            </w:r>
            <w:r>
              <w:rPr>
                <w:color w:val="365F91"/>
                <w:spacing w:val="-2"/>
                <w:sz w:val="22"/>
              </w:rPr>
              <w:t>nomenclatuur)</w:t>
            </w:r>
          </w:p>
        </w:tc>
        <w:tc>
          <w:tcPr>
            <w:tcW w:w="466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4394" w:type="dxa"/>
          </w:tcPr>
          <w:p>
            <w:pPr>
              <w:pStyle w:val="TableParagraph"/>
              <w:spacing w:line="270" w:lineRule="atLeast"/>
              <w:rPr>
                <w:sz w:val="22"/>
              </w:rPr>
            </w:pPr>
            <w:r>
              <w:rPr>
                <w:color w:val="365F91"/>
                <w:spacing w:val="-2"/>
                <w:sz w:val="22"/>
              </w:rPr>
              <w:t>Homozygoot/Heterozygoot/Hemizygoot/ Mozaïek/</w:t>
            </w:r>
          </w:p>
        </w:tc>
        <w:tc>
          <w:tcPr>
            <w:tcW w:w="46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4" w:hRule="atLeast"/>
        </w:trPr>
        <w:tc>
          <w:tcPr>
            <w:tcW w:w="4394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color w:val="365F91"/>
                <w:sz w:val="22"/>
              </w:rPr>
              <w:t>De</w:t>
            </w:r>
            <w:r>
              <w:rPr>
                <w:color w:val="365F91"/>
                <w:spacing w:val="-6"/>
                <w:sz w:val="22"/>
              </w:rPr>
              <w:t> </w:t>
            </w:r>
            <w:r>
              <w:rPr>
                <w:color w:val="365F91"/>
                <w:sz w:val="22"/>
              </w:rPr>
              <w:t>novo/Inherited</w:t>
            </w:r>
            <w:r>
              <w:rPr>
                <w:color w:val="365F91"/>
                <w:spacing w:val="-5"/>
                <w:sz w:val="22"/>
              </w:rPr>
              <w:t> </w:t>
            </w:r>
            <w:r>
              <w:rPr>
                <w:color w:val="365F91"/>
                <w:spacing w:val="-2"/>
                <w:sz w:val="22"/>
              </w:rPr>
              <w:t>paternaal/Inherited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365F91"/>
                <w:spacing w:val="-2"/>
                <w:sz w:val="22"/>
              </w:rPr>
              <w:t>maternaal</w:t>
            </w:r>
          </w:p>
        </w:tc>
        <w:tc>
          <w:tcPr>
            <w:tcW w:w="46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4394" w:type="dxa"/>
          </w:tcPr>
          <w:p>
            <w:pPr>
              <w:pStyle w:val="TableParagraph"/>
              <w:spacing w:line="270" w:lineRule="atLeast"/>
              <w:ind w:right="538"/>
              <w:rPr>
                <w:sz w:val="22"/>
              </w:rPr>
            </w:pPr>
            <w:r>
              <w:rPr>
                <w:color w:val="365F91"/>
                <w:sz w:val="22"/>
              </w:rPr>
              <w:t>Classificering (class 3-5) door labspecialist/onderzoeker/VKGL</w:t>
            </w:r>
            <w:r>
              <w:rPr>
                <w:color w:val="365F91"/>
                <w:spacing w:val="-13"/>
                <w:sz w:val="22"/>
              </w:rPr>
              <w:t> </w:t>
            </w:r>
            <w:r>
              <w:rPr>
                <w:color w:val="365F91"/>
                <w:sz w:val="22"/>
              </w:rPr>
              <w:t>database</w:t>
            </w:r>
          </w:p>
        </w:tc>
        <w:tc>
          <w:tcPr>
            <w:tcW w:w="46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5" w:hRule="atLeast"/>
        </w:trPr>
        <w:tc>
          <w:tcPr>
            <w:tcW w:w="4394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color w:val="365F91"/>
                <w:sz w:val="22"/>
              </w:rPr>
              <w:t>Geraadpleegde</w:t>
            </w:r>
            <w:r>
              <w:rPr>
                <w:color w:val="365F91"/>
                <w:spacing w:val="-8"/>
                <w:sz w:val="22"/>
              </w:rPr>
              <w:t> </w:t>
            </w:r>
            <w:r>
              <w:rPr>
                <w:color w:val="365F91"/>
                <w:spacing w:val="-2"/>
                <w:sz w:val="22"/>
              </w:rPr>
              <w:t>expert</w:t>
            </w:r>
          </w:p>
        </w:tc>
        <w:tc>
          <w:tcPr>
            <w:tcW w:w="466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4394" w:type="dxa"/>
          </w:tcPr>
          <w:p>
            <w:pPr>
              <w:pStyle w:val="TableParagraph"/>
              <w:spacing w:line="270" w:lineRule="atLeast"/>
              <w:ind w:right="538"/>
              <w:rPr>
                <w:sz w:val="22"/>
              </w:rPr>
            </w:pPr>
            <w:r>
              <w:rPr>
                <w:color w:val="365F91"/>
                <w:sz w:val="22"/>
              </w:rPr>
              <w:t>Is</w:t>
            </w:r>
            <w:r>
              <w:rPr>
                <w:color w:val="365F91"/>
                <w:spacing w:val="-10"/>
                <w:sz w:val="22"/>
              </w:rPr>
              <w:t> </w:t>
            </w:r>
            <w:r>
              <w:rPr>
                <w:color w:val="365F91"/>
                <w:sz w:val="22"/>
              </w:rPr>
              <w:t>dezelfde</w:t>
            </w:r>
            <w:r>
              <w:rPr>
                <w:color w:val="365F91"/>
                <w:spacing w:val="-10"/>
                <w:sz w:val="22"/>
              </w:rPr>
              <w:t> </w:t>
            </w:r>
            <w:r>
              <w:rPr>
                <w:color w:val="365F91"/>
                <w:sz w:val="22"/>
              </w:rPr>
              <w:t>variant(en)</w:t>
            </w:r>
            <w:r>
              <w:rPr>
                <w:color w:val="365F91"/>
                <w:spacing w:val="-10"/>
                <w:sz w:val="22"/>
              </w:rPr>
              <w:t> </w:t>
            </w:r>
            <w:r>
              <w:rPr>
                <w:color w:val="365F91"/>
                <w:sz w:val="22"/>
              </w:rPr>
              <w:t>beschreven</w:t>
            </w:r>
            <w:r>
              <w:rPr>
                <w:color w:val="365F91"/>
                <w:spacing w:val="-10"/>
                <w:sz w:val="22"/>
              </w:rPr>
              <w:t> </w:t>
            </w:r>
            <w:r>
              <w:rPr>
                <w:color w:val="365F91"/>
                <w:sz w:val="22"/>
              </w:rPr>
              <w:t>in </w:t>
            </w:r>
            <w:r>
              <w:rPr>
                <w:color w:val="365F91"/>
                <w:spacing w:val="-2"/>
                <w:sz w:val="22"/>
              </w:rPr>
              <w:t>literatuur?</w:t>
            </w:r>
          </w:p>
        </w:tc>
        <w:tc>
          <w:tcPr>
            <w:tcW w:w="466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color w:val="365F91"/>
                <w:sz w:val="22"/>
              </w:rPr>
              <w:t>Ja/</w:t>
            </w:r>
            <w:r>
              <w:rPr>
                <w:color w:val="365F91"/>
                <w:spacing w:val="-3"/>
                <w:sz w:val="22"/>
              </w:rPr>
              <w:t> </w:t>
            </w:r>
            <w:r>
              <w:rPr>
                <w:color w:val="365F91"/>
                <w:sz w:val="22"/>
              </w:rPr>
              <w:t>Nee</w:t>
            </w:r>
            <w:r>
              <w:rPr>
                <w:color w:val="365F91"/>
                <w:spacing w:val="-2"/>
                <w:sz w:val="22"/>
              </w:rPr>
              <w:t> </w:t>
            </w:r>
            <w:r>
              <w:rPr>
                <w:color w:val="365F91"/>
                <w:sz w:val="22"/>
              </w:rPr>
              <w:t>(indien</w:t>
            </w:r>
            <w:r>
              <w:rPr>
                <w:color w:val="365F91"/>
                <w:spacing w:val="-2"/>
                <w:sz w:val="22"/>
              </w:rPr>
              <w:t> </w:t>
            </w:r>
            <w:r>
              <w:rPr>
                <w:color w:val="365F91"/>
                <w:sz w:val="22"/>
              </w:rPr>
              <w:t>ja,</w:t>
            </w:r>
            <w:r>
              <w:rPr>
                <w:color w:val="365F91"/>
                <w:spacing w:val="-2"/>
                <w:sz w:val="22"/>
              </w:rPr>
              <w:t> </w:t>
            </w:r>
            <w:r>
              <w:rPr>
                <w:color w:val="365F91"/>
                <w:sz w:val="22"/>
              </w:rPr>
              <w:t>geef</w:t>
            </w:r>
            <w:r>
              <w:rPr>
                <w:color w:val="365F91"/>
                <w:spacing w:val="-2"/>
                <w:sz w:val="22"/>
              </w:rPr>
              <w:t> referentie(s))</w:t>
            </w:r>
          </w:p>
        </w:tc>
      </w:tr>
      <w:tr>
        <w:trPr>
          <w:trHeight w:val="534" w:hRule="atLeast"/>
        </w:trPr>
        <w:tc>
          <w:tcPr>
            <w:tcW w:w="4394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color w:val="365F91"/>
                <w:sz w:val="22"/>
              </w:rPr>
              <w:t>Frequentie</w:t>
            </w:r>
            <w:r>
              <w:rPr>
                <w:color w:val="365F91"/>
                <w:spacing w:val="-7"/>
                <w:sz w:val="22"/>
              </w:rPr>
              <w:t> </w:t>
            </w:r>
            <w:r>
              <w:rPr>
                <w:color w:val="365F91"/>
                <w:sz w:val="22"/>
              </w:rPr>
              <w:t>in</w:t>
            </w:r>
            <w:r>
              <w:rPr>
                <w:color w:val="365F91"/>
                <w:spacing w:val="-7"/>
                <w:sz w:val="22"/>
              </w:rPr>
              <w:t> </w:t>
            </w:r>
            <w:r>
              <w:rPr>
                <w:color w:val="365F91"/>
                <w:sz w:val="22"/>
              </w:rPr>
              <w:t>controlepopulatie</w:t>
            </w:r>
            <w:r>
              <w:rPr>
                <w:color w:val="365F91"/>
                <w:spacing w:val="-5"/>
                <w:sz w:val="22"/>
              </w:rPr>
              <w:t> </w:t>
            </w:r>
            <w:r>
              <w:rPr>
                <w:color w:val="365F91"/>
                <w:spacing w:val="-2"/>
                <w:sz w:val="22"/>
              </w:rPr>
              <w:t>(GnomAD,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365F91"/>
                <w:sz w:val="22"/>
              </w:rPr>
              <w:t>versie</w:t>
            </w:r>
            <w:r>
              <w:rPr>
                <w:color w:val="365F91"/>
                <w:spacing w:val="-1"/>
                <w:sz w:val="22"/>
              </w:rPr>
              <w:t> </w:t>
            </w:r>
            <w:r>
              <w:rPr>
                <w:color w:val="365F91"/>
                <w:spacing w:val="-5"/>
                <w:sz w:val="22"/>
              </w:rPr>
              <w:t>nr)</w:t>
            </w:r>
          </w:p>
        </w:tc>
        <w:tc>
          <w:tcPr>
            <w:tcW w:w="46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439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365F91"/>
                <w:sz w:val="22"/>
              </w:rPr>
              <w:t>Evt </w:t>
            </w:r>
            <w:r>
              <w:rPr>
                <w:color w:val="365F91"/>
                <w:spacing w:val="-2"/>
                <w:sz w:val="22"/>
              </w:rPr>
              <w:t>toelichting</w:t>
            </w:r>
          </w:p>
        </w:tc>
        <w:tc>
          <w:tcPr>
            <w:tcW w:w="466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060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060" w:type="dxa"/>
            <w:gridSpan w:val="2"/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color w:val="365F91"/>
                <w:sz w:val="22"/>
              </w:rPr>
              <w:t>Gevolgde</w:t>
            </w:r>
            <w:r>
              <w:rPr>
                <w:b/>
                <w:color w:val="365F91"/>
                <w:spacing w:val="-6"/>
                <w:sz w:val="22"/>
              </w:rPr>
              <w:t> </w:t>
            </w:r>
            <w:r>
              <w:rPr>
                <w:b/>
                <w:color w:val="365F91"/>
                <w:spacing w:val="-2"/>
                <w:sz w:val="22"/>
              </w:rPr>
              <w:t>strategie</w:t>
            </w:r>
          </w:p>
        </w:tc>
      </w:tr>
      <w:tr>
        <w:trPr>
          <w:trHeight w:val="268" w:hRule="atLeast"/>
        </w:trPr>
        <w:tc>
          <w:tcPr>
            <w:tcW w:w="439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365F91"/>
                <w:sz w:val="22"/>
              </w:rPr>
              <w:t>In</w:t>
            </w:r>
            <w:r>
              <w:rPr>
                <w:color w:val="365F91"/>
                <w:spacing w:val="-3"/>
                <w:sz w:val="22"/>
              </w:rPr>
              <w:t> </w:t>
            </w:r>
            <w:r>
              <w:rPr>
                <w:color w:val="365F91"/>
                <w:sz w:val="22"/>
              </w:rPr>
              <w:t>welke</w:t>
            </w:r>
            <w:r>
              <w:rPr>
                <w:color w:val="365F91"/>
                <w:spacing w:val="-2"/>
                <w:sz w:val="22"/>
              </w:rPr>
              <w:t> </w:t>
            </w:r>
            <w:r>
              <w:rPr>
                <w:color w:val="365F91"/>
                <w:sz w:val="22"/>
              </w:rPr>
              <w:t>setting</w:t>
            </w:r>
            <w:r>
              <w:rPr>
                <w:color w:val="365F91"/>
                <w:spacing w:val="-1"/>
                <w:sz w:val="22"/>
              </w:rPr>
              <w:t> </w:t>
            </w:r>
            <w:r>
              <w:rPr>
                <w:color w:val="365F91"/>
                <w:sz w:val="22"/>
              </w:rPr>
              <w:t>is</w:t>
            </w:r>
            <w:r>
              <w:rPr>
                <w:color w:val="365F91"/>
                <w:spacing w:val="-2"/>
                <w:sz w:val="22"/>
              </w:rPr>
              <w:t> </w:t>
            </w:r>
            <w:r>
              <w:rPr>
                <w:color w:val="365F91"/>
                <w:sz w:val="22"/>
              </w:rPr>
              <w:t>de</w:t>
            </w:r>
            <w:r>
              <w:rPr>
                <w:color w:val="365F91"/>
                <w:spacing w:val="-2"/>
                <w:sz w:val="22"/>
              </w:rPr>
              <w:t> </w:t>
            </w:r>
            <w:r>
              <w:rPr>
                <w:color w:val="365F91"/>
                <w:sz w:val="22"/>
              </w:rPr>
              <w:t>variant</w:t>
            </w:r>
            <w:r>
              <w:rPr>
                <w:color w:val="365F91"/>
                <w:spacing w:val="-1"/>
                <w:sz w:val="22"/>
              </w:rPr>
              <w:t> </w:t>
            </w:r>
            <w:r>
              <w:rPr>
                <w:color w:val="365F91"/>
                <w:spacing w:val="-2"/>
                <w:sz w:val="22"/>
              </w:rPr>
              <w:t>gevonden?</w:t>
            </w:r>
          </w:p>
        </w:tc>
        <w:tc>
          <w:tcPr>
            <w:tcW w:w="4666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color w:val="365F91"/>
                <w:sz w:val="22"/>
              </w:rPr>
              <w:t>Diagnostiek</w:t>
            </w:r>
            <w:r>
              <w:rPr>
                <w:color w:val="365F91"/>
                <w:spacing w:val="-8"/>
                <w:sz w:val="22"/>
              </w:rPr>
              <w:t> </w:t>
            </w:r>
            <w:r>
              <w:rPr>
                <w:color w:val="365F91"/>
                <w:spacing w:val="-2"/>
                <w:sz w:val="22"/>
              </w:rPr>
              <w:t>/Research</w:t>
            </w:r>
          </w:p>
        </w:tc>
      </w:tr>
      <w:tr>
        <w:trPr>
          <w:trHeight w:val="537" w:hRule="atLeast"/>
        </w:trPr>
        <w:tc>
          <w:tcPr>
            <w:tcW w:w="4394" w:type="dxa"/>
          </w:tcPr>
          <w:p>
            <w:pPr>
              <w:pStyle w:val="TableParagraph"/>
              <w:spacing w:line="270" w:lineRule="atLeast"/>
              <w:rPr>
                <w:sz w:val="22"/>
              </w:rPr>
            </w:pPr>
            <w:r>
              <w:rPr>
                <w:color w:val="365F91"/>
                <w:sz w:val="22"/>
              </w:rPr>
              <w:t>Indien</w:t>
            </w:r>
            <w:r>
              <w:rPr>
                <w:color w:val="365F91"/>
                <w:spacing w:val="-7"/>
                <w:sz w:val="22"/>
              </w:rPr>
              <w:t> </w:t>
            </w:r>
            <w:r>
              <w:rPr>
                <w:color w:val="365F91"/>
                <w:sz w:val="22"/>
              </w:rPr>
              <w:t>Research:</w:t>
            </w:r>
            <w:r>
              <w:rPr>
                <w:color w:val="365F91"/>
                <w:spacing w:val="-6"/>
                <w:sz w:val="22"/>
              </w:rPr>
              <w:t> </w:t>
            </w:r>
            <w:r>
              <w:rPr>
                <w:color w:val="365F91"/>
                <w:sz w:val="22"/>
              </w:rPr>
              <w:t>type</w:t>
            </w:r>
            <w:r>
              <w:rPr>
                <w:color w:val="365F91"/>
                <w:spacing w:val="-6"/>
                <w:sz w:val="22"/>
              </w:rPr>
              <w:t> </w:t>
            </w:r>
            <w:r>
              <w:rPr>
                <w:color w:val="365F91"/>
                <w:sz w:val="22"/>
              </w:rPr>
              <w:t>technologie</w:t>
            </w:r>
            <w:r>
              <w:rPr>
                <w:color w:val="365F91"/>
                <w:spacing w:val="37"/>
                <w:sz w:val="22"/>
              </w:rPr>
              <w:t> </w:t>
            </w:r>
            <w:r>
              <w:rPr>
                <w:color w:val="365F91"/>
                <w:sz w:val="22"/>
              </w:rPr>
              <w:t>en</w:t>
            </w:r>
            <w:r>
              <w:rPr>
                <w:color w:val="365F91"/>
                <w:spacing w:val="-6"/>
                <w:sz w:val="22"/>
              </w:rPr>
              <w:t> </w:t>
            </w:r>
            <w:r>
              <w:rPr>
                <w:color w:val="365F91"/>
                <w:sz w:val="22"/>
              </w:rPr>
              <w:t>het projectnummer CMO</w:t>
            </w:r>
          </w:p>
        </w:tc>
        <w:tc>
          <w:tcPr>
            <w:tcW w:w="46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5" w:hRule="atLeast"/>
        </w:trPr>
        <w:tc>
          <w:tcPr>
            <w:tcW w:w="4394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color w:val="365F91"/>
                <w:sz w:val="22"/>
              </w:rPr>
              <w:t>Evt </w:t>
            </w:r>
            <w:r>
              <w:rPr>
                <w:color w:val="365F91"/>
                <w:spacing w:val="-2"/>
                <w:sz w:val="22"/>
              </w:rPr>
              <w:t>toelichting</w:t>
            </w:r>
          </w:p>
        </w:tc>
        <w:tc>
          <w:tcPr>
            <w:tcW w:w="466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39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6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394" w:type="dxa"/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color w:val="365F91"/>
                <w:spacing w:val="-2"/>
                <w:sz w:val="22"/>
              </w:rPr>
              <w:t>Aandoening</w:t>
            </w:r>
          </w:p>
        </w:tc>
        <w:tc>
          <w:tcPr>
            <w:tcW w:w="4666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color w:val="365F91"/>
                <w:sz w:val="22"/>
              </w:rPr>
              <w:t>Graag</w:t>
            </w:r>
            <w:r>
              <w:rPr>
                <w:color w:val="365F91"/>
                <w:spacing w:val="-4"/>
                <w:sz w:val="22"/>
              </w:rPr>
              <w:t> </w:t>
            </w:r>
            <w:r>
              <w:rPr>
                <w:color w:val="365F91"/>
                <w:sz w:val="22"/>
              </w:rPr>
              <w:t>invullen</w:t>
            </w:r>
            <w:r>
              <w:rPr>
                <w:color w:val="365F91"/>
                <w:spacing w:val="-4"/>
                <w:sz w:val="22"/>
              </w:rPr>
              <w:t> </w:t>
            </w:r>
            <w:r>
              <w:rPr>
                <w:color w:val="365F91"/>
                <w:sz w:val="22"/>
              </w:rPr>
              <w:t>indien</w:t>
            </w:r>
            <w:r>
              <w:rPr>
                <w:color w:val="365F91"/>
                <w:spacing w:val="-4"/>
                <w:sz w:val="22"/>
              </w:rPr>
              <w:t> </w:t>
            </w:r>
            <w:r>
              <w:rPr>
                <w:color w:val="365F91"/>
                <w:spacing w:val="-2"/>
                <w:sz w:val="22"/>
              </w:rPr>
              <w:t>mogelijk</w:t>
            </w:r>
          </w:p>
        </w:tc>
      </w:tr>
      <w:tr>
        <w:trPr>
          <w:trHeight w:val="268" w:hRule="atLeast"/>
        </w:trPr>
        <w:tc>
          <w:tcPr>
            <w:tcW w:w="439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365F91"/>
                <w:sz w:val="22"/>
              </w:rPr>
              <w:t>Bij</w:t>
            </w:r>
            <w:r>
              <w:rPr>
                <w:color w:val="365F91"/>
                <w:spacing w:val="-3"/>
                <w:sz w:val="22"/>
              </w:rPr>
              <w:t> </w:t>
            </w:r>
            <w:r>
              <w:rPr>
                <w:color w:val="365F91"/>
                <w:sz w:val="22"/>
              </w:rPr>
              <w:t>welke</w:t>
            </w:r>
            <w:r>
              <w:rPr>
                <w:color w:val="365F91"/>
                <w:spacing w:val="-3"/>
                <w:sz w:val="22"/>
              </w:rPr>
              <w:t> </w:t>
            </w:r>
            <w:r>
              <w:rPr>
                <w:color w:val="365F91"/>
                <w:sz w:val="22"/>
              </w:rPr>
              <w:t>aandoening</w:t>
            </w:r>
            <w:r>
              <w:rPr>
                <w:color w:val="365F91"/>
                <w:spacing w:val="-2"/>
                <w:sz w:val="22"/>
              </w:rPr>
              <w:t> </w:t>
            </w:r>
            <w:r>
              <w:rPr>
                <w:color w:val="365F91"/>
                <w:sz w:val="22"/>
              </w:rPr>
              <w:t>is</w:t>
            </w:r>
            <w:r>
              <w:rPr>
                <w:color w:val="365F91"/>
                <w:spacing w:val="-4"/>
                <w:sz w:val="22"/>
              </w:rPr>
              <w:t> </w:t>
            </w:r>
            <w:r>
              <w:rPr>
                <w:color w:val="365F91"/>
                <w:sz w:val="22"/>
              </w:rPr>
              <w:t>het</w:t>
            </w:r>
            <w:r>
              <w:rPr>
                <w:color w:val="365F91"/>
                <w:spacing w:val="-2"/>
                <w:sz w:val="22"/>
              </w:rPr>
              <w:t> </w:t>
            </w:r>
            <w:r>
              <w:rPr>
                <w:color w:val="365F91"/>
                <w:sz w:val="22"/>
              </w:rPr>
              <w:t>gen</w:t>
            </w:r>
            <w:r>
              <w:rPr>
                <w:color w:val="365F91"/>
                <w:spacing w:val="-3"/>
                <w:sz w:val="22"/>
              </w:rPr>
              <w:t> </w:t>
            </w:r>
            <w:r>
              <w:rPr>
                <w:color w:val="365F91"/>
                <w:spacing w:val="-2"/>
                <w:sz w:val="22"/>
              </w:rPr>
              <w:t>betrokken?</w:t>
            </w:r>
          </w:p>
        </w:tc>
        <w:tc>
          <w:tcPr>
            <w:tcW w:w="466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805" w:hRule="atLeast"/>
        </w:trPr>
        <w:tc>
          <w:tcPr>
            <w:tcW w:w="4394" w:type="dxa"/>
          </w:tcPr>
          <w:p>
            <w:pPr>
              <w:pStyle w:val="TableParagraph"/>
              <w:spacing w:line="270" w:lineRule="atLeast"/>
              <w:rPr>
                <w:sz w:val="22"/>
              </w:rPr>
            </w:pPr>
            <w:r>
              <w:rPr>
                <w:color w:val="365F91"/>
                <w:sz w:val="22"/>
              </w:rPr>
              <w:t>Wat is het risico op het ontwikkelen van symptomen</w:t>
            </w:r>
            <w:r>
              <w:rPr>
                <w:color w:val="365F91"/>
                <w:spacing w:val="-8"/>
                <w:sz w:val="22"/>
              </w:rPr>
              <w:t> </w:t>
            </w:r>
            <w:r>
              <w:rPr>
                <w:color w:val="365F91"/>
                <w:sz w:val="22"/>
              </w:rPr>
              <w:t>bij</w:t>
            </w:r>
            <w:r>
              <w:rPr>
                <w:color w:val="365F91"/>
                <w:spacing w:val="-8"/>
                <w:sz w:val="22"/>
              </w:rPr>
              <w:t> </w:t>
            </w:r>
            <w:r>
              <w:rPr>
                <w:color w:val="365F91"/>
                <w:sz w:val="22"/>
              </w:rPr>
              <w:t>dragers</w:t>
            </w:r>
            <w:r>
              <w:rPr>
                <w:color w:val="365F91"/>
                <w:spacing w:val="-8"/>
                <w:sz w:val="22"/>
              </w:rPr>
              <w:t> </w:t>
            </w:r>
            <w:r>
              <w:rPr>
                <w:color w:val="365F91"/>
                <w:sz w:val="22"/>
              </w:rPr>
              <w:t>van</w:t>
            </w:r>
            <w:r>
              <w:rPr>
                <w:color w:val="365F91"/>
                <w:spacing w:val="-8"/>
                <w:sz w:val="22"/>
              </w:rPr>
              <w:t> </w:t>
            </w:r>
            <w:r>
              <w:rPr>
                <w:color w:val="365F91"/>
                <w:sz w:val="22"/>
              </w:rPr>
              <w:t>een</w:t>
            </w:r>
            <w:r>
              <w:rPr>
                <w:color w:val="365F91"/>
                <w:spacing w:val="-8"/>
                <w:sz w:val="22"/>
              </w:rPr>
              <w:t> </w:t>
            </w:r>
            <w:r>
              <w:rPr>
                <w:color w:val="365F91"/>
                <w:sz w:val="22"/>
              </w:rPr>
              <w:t>pathogene variant (Penetrantie van de aandoening)?</w:t>
            </w:r>
          </w:p>
        </w:tc>
        <w:tc>
          <w:tcPr>
            <w:tcW w:w="46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801" w:hRule="atLeast"/>
        </w:trPr>
        <w:tc>
          <w:tcPr>
            <w:tcW w:w="43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365F91"/>
                <w:sz w:val="22"/>
              </w:rPr>
              <w:t>Is de aandoening behandelbaar en/of (preventieve)</w:t>
            </w:r>
            <w:r>
              <w:rPr>
                <w:color w:val="365F91"/>
                <w:spacing w:val="-8"/>
                <w:sz w:val="22"/>
              </w:rPr>
              <w:t> </w:t>
            </w:r>
            <w:r>
              <w:rPr>
                <w:color w:val="365F91"/>
                <w:sz w:val="22"/>
              </w:rPr>
              <w:t>screening</w:t>
            </w:r>
            <w:r>
              <w:rPr>
                <w:color w:val="365F91"/>
                <w:spacing w:val="-8"/>
                <w:sz w:val="22"/>
              </w:rPr>
              <w:t> </w:t>
            </w:r>
            <w:r>
              <w:rPr>
                <w:color w:val="365F91"/>
                <w:sz w:val="22"/>
              </w:rPr>
              <w:t>mogelijk,</w:t>
            </w:r>
            <w:r>
              <w:rPr>
                <w:color w:val="365F91"/>
                <w:spacing w:val="-8"/>
                <w:sz w:val="22"/>
              </w:rPr>
              <w:t> </w:t>
            </w:r>
            <w:r>
              <w:rPr>
                <w:color w:val="365F91"/>
                <w:sz w:val="22"/>
              </w:rPr>
              <w:t>en</w:t>
            </w:r>
            <w:r>
              <w:rPr>
                <w:color w:val="365F91"/>
                <w:spacing w:val="-8"/>
                <w:sz w:val="22"/>
              </w:rPr>
              <w:t> </w:t>
            </w:r>
            <w:r>
              <w:rPr>
                <w:color w:val="365F91"/>
                <w:sz w:val="22"/>
              </w:rPr>
              <w:t>zo</w:t>
            </w:r>
            <w:r>
              <w:rPr>
                <w:color w:val="365F91"/>
                <w:spacing w:val="-8"/>
                <w:sz w:val="22"/>
              </w:rPr>
              <w:t> </w:t>
            </w:r>
            <w:r>
              <w:rPr>
                <w:color w:val="365F91"/>
                <w:sz w:val="22"/>
              </w:rPr>
              <w:t>ja,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365F91"/>
                <w:spacing w:val="-4"/>
                <w:sz w:val="22"/>
              </w:rPr>
              <w:t>hoe?</w:t>
            </w:r>
          </w:p>
        </w:tc>
        <w:tc>
          <w:tcPr>
            <w:tcW w:w="46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439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365F91"/>
                <w:sz w:val="22"/>
              </w:rPr>
              <w:t>Evt </w:t>
            </w:r>
            <w:r>
              <w:rPr>
                <w:color w:val="365F91"/>
                <w:spacing w:val="-2"/>
                <w:sz w:val="22"/>
              </w:rPr>
              <w:t>toelichting</w:t>
            </w:r>
          </w:p>
        </w:tc>
        <w:tc>
          <w:tcPr>
            <w:tcW w:w="466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1910" w:h="16840"/>
          <w:pgMar w:header="0" w:footer="1064" w:top="1380" w:bottom="1260" w:left="1260" w:right="1160"/>
        </w:sectPr>
      </w:pPr>
    </w:p>
    <w:p>
      <w:pPr>
        <w:pStyle w:val="BodyText"/>
        <w:spacing w:before="40"/>
        <w:ind w:left="158"/>
      </w:pPr>
      <w:r>
        <w:rPr/>
        <w:t>Deel</w:t>
      </w:r>
      <w:r>
        <w:rPr>
          <w:spacing w:val="-1"/>
        </w:rPr>
        <w:t> </w:t>
      </w:r>
      <w:r>
        <w:rPr/>
        <w:t>2,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te</w:t>
      </w:r>
      <w:r>
        <w:rPr>
          <w:spacing w:val="-1"/>
        </w:rPr>
        <w:t> </w:t>
      </w:r>
      <w:r>
        <w:rPr/>
        <w:t>vullen</w:t>
      </w:r>
      <w:r>
        <w:rPr>
          <w:spacing w:val="-1"/>
        </w:rPr>
        <w:t> </w:t>
      </w:r>
      <w:r>
        <w:rPr/>
        <w:t>door</w:t>
      </w:r>
      <w:r>
        <w:rPr>
          <w:spacing w:val="-1"/>
        </w:rPr>
        <w:t> </w:t>
      </w:r>
      <w:r>
        <w:rPr>
          <w:spacing w:val="-2"/>
        </w:rPr>
        <w:t>commissie</w:t>
      </w:r>
    </w:p>
    <w:p>
      <w:pPr>
        <w:spacing w:line="240" w:lineRule="auto" w:before="8" w:after="0"/>
        <w:rPr>
          <w:b/>
          <w:sz w:val="19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2"/>
        <w:gridCol w:w="4688"/>
      </w:tblGrid>
      <w:tr>
        <w:trPr>
          <w:trHeight w:val="268" w:hRule="atLeast"/>
        </w:trPr>
        <w:tc>
          <w:tcPr>
            <w:tcW w:w="9100" w:type="dxa"/>
            <w:gridSpan w:val="2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b/>
                <w:color w:val="365F91"/>
                <w:spacing w:val="-2"/>
                <w:sz w:val="22"/>
              </w:rPr>
              <w:t>Meldin</w:t>
            </w:r>
            <w:r>
              <w:rPr>
                <w:color w:val="365F91"/>
                <w:spacing w:val="-2"/>
                <w:sz w:val="22"/>
              </w:rPr>
              <w:t>g</w:t>
            </w:r>
          </w:p>
        </w:tc>
      </w:tr>
      <w:tr>
        <w:trPr>
          <w:trHeight w:val="268" w:hRule="atLeast"/>
        </w:trPr>
        <w:tc>
          <w:tcPr>
            <w:tcW w:w="441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365F91"/>
                <w:sz w:val="22"/>
              </w:rPr>
              <w:t>Registratienummer</w:t>
            </w:r>
            <w:r>
              <w:rPr>
                <w:color w:val="365F91"/>
                <w:spacing w:val="-6"/>
                <w:sz w:val="22"/>
              </w:rPr>
              <w:t> </w:t>
            </w:r>
            <w:r>
              <w:rPr>
                <w:color w:val="365F91"/>
                <w:spacing w:val="-2"/>
                <w:sz w:val="22"/>
              </w:rPr>
              <w:t>commissie</w:t>
            </w:r>
          </w:p>
        </w:tc>
        <w:tc>
          <w:tcPr>
            <w:tcW w:w="468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100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412" w:type="dxa"/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color w:val="365F91"/>
                <w:sz w:val="22"/>
              </w:rPr>
              <w:t>Informed</w:t>
            </w:r>
            <w:r>
              <w:rPr>
                <w:b/>
                <w:color w:val="365F91"/>
                <w:spacing w:val="-4"/>
                <w:sz w:val="22"/>
              </w:rPr>
              <w:t> </w:t>
            </w:r>
            <w:r>
              <w:rPr>
                <w:b/>
                <w:color w:val="365F91"/>
                <w:spacing w:val="-2"/>
                <w:sz w:val="22"/>
              </w:rPr>
              <w:t>consent</w:t>
            </w:r>
          </w:p>
        </w:tc>
        <w:tc>
          <w:tcPr>
            <w:tcW w:w="468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00" w:hRule="atLeast"/>
        </w:trPr>
        <w:tc>
          <w:tcPr>
            <w:tcW w:w="441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365F91"/>
                <w:sz w:val="22"/>
              </w:rPr>
              <w:t>Aandoening</w:t>
            </w:r>
            <w:r>
              <w:rPr>
                <w:color w:val="365F91"/>
                <w:spacing w:val="-10"/>
                <w:sz w:val="22"/>
              </w:rPr>
              <w:t> </w:t>
            </w:r>
            <w:r>
              <w:rPr>
                <w:color w:val="365F91"/>
                <w:sz w:val="22"/>
              </w:rPr>
              <w:t>die</w:t>
            </w:r>
            <w:r>
              <w:rPr>
                <w:color w:val="365F91"/>
                <w:spacing w:val="-9"/>
                <w:sz w:val="22"/>
              </w:rPr>
              <w:t> </w:t>
            </w:r>
            <w:r>
              <w:rPr>
                <w:color w:val="365F91"/>
                <w:sz w:val="22"/>
              </w:rPr>
              <w:t>door</w:t>
            </w:r>
            <w:r>
              <w:rPr>
                <w:color w:val="365F91"/>
                <w:spacing w:val="-9"/>
                <w:sz w:val="22"/>
              </w:rPr>
              <w:t> </w:t>
            </w:r>
            <w:r>
              <w:rPr>
                <w:color w:val="365F91"/>
                <w:sz w:val="22"/>
              </w:rPr>
              <w:t>medisch</w:t>
            </w:r>
            <w:r>
              <w:rPr>
                <w:color w:val="365F91"/>
                <w:spacing w:val="-10"/>
                <w:sz w:val="22"/>
              </w:rPr>
              <w:t> </w:t>
            </w:r>
            <w:r>
              <w:rPr>
                <w:color w:val="365F91"/>
                <w:sz w:val="22"/>
              </w:rPr>
              <w:t>ingrijpen beïnvloedbaar is</w:t>
            </w:r>
          </w:p>
        </w:tc>
        <w:tc>
          <w:tcPr>
            <w:tcW w:w="46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365F91"/>
                <w:sz w:val="22"/>
              </w:rPr>
              <w:t>Default</w:t>
            </w:r>
            <w:r>
              <w:rPr>
                <w:color w:val="365F91"/>
                <w:spacing w:val="-5"/>
                <w:sz w:val="22"/>
              </w:rPr>
              <w:t> </w:t>
            </w:r>
            <w:r>
              <w:rPr>
                <w:color w:val="365F91"/>
                <w:sz w:val="22"/>
              </w:rPr>
              <w:t>melden</w:t>
            </w:r>
            <w:r>
              <w:rPr>
                <w:color w:val="365F91"/>
                <w:spacing w:val="-4"/>
                <w:sz w:val="22"/>
              </w:rPr>
              <w:t> </w:t>
            </w:r>
            <w:r>
              <w:rPr>
                <w:color w:val="365F91"/>
                <w:sz w:val="22"/>
              </w:rPr>
              <w:t>/</w:t>
            </w:r>
            <w:r>
              <w:rPr>
                <w:color w:val="365F91"/>
                <w:spacing w:val="-4"/>
                <w:sz w:val="22"/>
              </w:rPr>
              <w:t> </w:t>
            </w:r>
            <w:r>
              <w:rPr>
                <w:color w:val="365F91"/>
                <w:sz w:val="22"/>
              </w:rPr>
              <w:t>Opt-</w:t>
            </w:r>
            <w:r>
              <w:rPr>
                <w:color w:val="365F91"/>
                <w:spacing w:val="-5"/>
                <w:sz w:val="22"/>
              </w:rPr>
              <w:t>out</w:t>
            </w:r>
          </w:p>
        </w:tc>
      </w:tr>
      <w:tr>
        <w:trPr>
          <w:trHeight w:val="600" w:hRule="atLeast"/>
        </w:trPr>
        <w:tc>
          <w:tcPr>
            <w:tcW w:w="441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365F91"/>
                <w:sz w:val="22"/>
              </w:rPr>
              <w:t>Dragerschap</w:t>
            </w:r>
            <w:r>
              <w:rPr>
                <w:color w:val="365F91"/>
                <w:spacing w:val="-10"/>
                <w:sz w:val="22"/>
              </w:rPr>
              <w:t> </w:t>
            </w:r>
            <w:r>
              <w:rPr>
                <w:color w:val="365F91"/>
                <w:sz w:val="22"/>
              </w:rPr>
              <w:t>van</w:t>
            </w:r>
            <w:r>
              <w:rPr>
                <w:color w:val="365F91"/>
                <w:spacing w:val="-10"/>
                <w:sz w:val="22"/>
              </w:rPr>
              <w:t> </w:t>
            </w:r>
            <w:r>
              <w:rPr>
                <w:color w:val="365F91"/>
                <w:sz w:val="22"/>
              </w:rPr>
              <w:t>genetische</w:t>
            </w:r>
            <w:r>
              <w:rPr>
                <w:color w:val="365F91"/>
                <w:spacing w:val="-11"/>
                <w:sz w:val="22"/>
              </w:rPr>
              <w:t> </w:t>
            </w:r>
            <w:r>
              <w:rPr>
                <w:color w:val="365F91"/>
                <w:sz w:val="22"/>
              </w:rPr>
              <w:t>aandoening</w:t>
            </w:r>
            <w:r>
              <w:rPr>
                <w:color w:val="365F91"/>
                <w:spacing w:val="-10"/>
                <w:sz w:val="22"/>
              </w:rPr>
              <w:t> </w:t>
            </w:r>
            <w:r>
              <w:rPr>
                <w:color w:val="365F91"/>
                <w:sz w:val="22"/>
              </w:rPr>
              <w:t>met tenminste 25% risico</w:t>
            </w:r>
          </w:p>
        </w:tc>
        <w:tc>
          <w:tcPr>
            <w:tcW w:w="46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365F91"/>
                <w:sz w:val="22"/>
              </w:rPr>
              <w:t>Default</w:t>
            </w:r>
            <w:r>
              <w:rPr>
                <w:color w:val="365F91"/>
                <w:spacing w:val="-5"/>
                <w:sz w:val="22"/>
              </w:rPr>
              <w:t> </w:t>
            </w:r>
            <w:r>
              <w:rPr>
                <w:color w:val="365F91"/>
                <w:sz w:val="22"/>
              </w:rPr>
              <w:t>melden</w:t>
            </w:r>
            <w:r>
              <w:rPr>
                <w:color w:val="365F91"/>
                <w:spacing w:val="-4"/>
                <w:sz w:val="22"/>
              </w:rPr>
              <w:t> </w:t>
            </w:r>
            <w:r>
              <w:rPr>
                <w:color w:val="365F91"/>
                <w:sz w:val="22"/>
              </w:rPr>
              <w:t>/</w:t>
            </w:r>
            <w:r>
              <w:rPr>
                <w:color w:val="365F91"/>
                <w:spacing w:val="-4"/>
                <w:sz w:val="22"/>
              </w:rPr>
              <w:t> </w:t>
            </w:r>
            <w:r>
              <w:rPr>
                <w:color w:val="365F91"/>
                <w:sz w:val="22"/>
              </w:rPr>
              <w:t>Opt-</w:t>
            </w:r>
            <w:r>
              <w:rPr>
                <w:color w:val="365F91"/>
                <w:spacing w:val="-5"/>
                <w:sz w:val="22"/>
              </w:rPr>
              <w:t>out</w:t>
            </w:r>
          </w:p>
        </w:tc>
      </w:tr>
      <w:tr>
        <w:trPr>
          <w:trHeight w:val="268" w:hRule="atLeast"/>
        </w:trPr>
        <w:tc>
          <w:tcPr>
            <w:tcW w:w="9100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412" w:type="dxa"/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color w:val="365F91"/>
                <w:sz w:val="22"/>
              </w:rPr>
              <w:t>Beoordeling</w:t>
            </w:r>
            <w:r>
              <w:rPr>
                <w:b/>
                <w:color w:val="365F91"/>
                <w:spacing w:val="-4"/>
                <w:sz w:val="22"/>
              </w:rPr>
              <w:t> </w:t>
            </w:r>
            <w:r>
              <w:rPr>
                <w:b/>
                <w:color w:val="365F91"/>
                <w:sz w:val="22"/>
              </w:rPr>
              <w:t>door</w:t>
            </w:r>
            <w:r>
              <w:rPr>
                <w:b/>
                <w:color w:val="365F91"/>
                <w:spacing w:val="-4"/>
                <w:sz w:val="22"/>
              </w:rPr>
              <w:t> </w:t>
            </w:r>
            <w:r>
              <w:rPr>
                <w:b/>
                <w:color w:val="365F91"/>
                <w:spacing w:val="-2"/>
                <w:sz w:val="22"/>
              </w:rPr>
              <w:t>commissie</w:t>
            </w:r>
          </w:p>
        </w:tc>
        <w:tc>
          <w:tcPr>
            <w:tcW w:w="468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41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365F91"/>
                <w:sz w:val="22"/>
              </w:rPr>
              <w:t>Datum</w:t>
            </w:r>
            <w:r>
              <w:rPr>
                <w:color w:val="365F91"/>
                <w:spacing w:val="-3"/>
                <w:sz w:val="22"/>
              </w:rPr>
              <w:t> </w:t>
            </w:r>
            <w:r>
              <w:rPr>
                <w:color w:val="365F91"/>
                <w:spacing w:val="-2"/>
                <w:sz w:val="22"/>
              </w:rPr>
              <w:t>bespreking</w:t>
            </w:r>
          </w:p>
        </w:tc>
        <w:tc>
          <w:tcPr>
            <w:tcW w:w="468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41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365F91"/>
                <w:sz w:val="22"/>
              </w:rPr>
              <w:t>Betrokken</w:t>
            </w:r>
            <w:r>
              <w:rPr>
                <w:color w:val="365F91"/>
                <w:spacing w:val="-2"/>
                <w:sz w:val="22"/>
              </w:rPr>
              <w:t> commissieleden</w:t>
            </w:r>
          </w:p>
        </w:tc>
        <w:tc>
          <w:tcPr>
            <w:tcW w:w="468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41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365F91"/>
                <w:sz w:val="22"/>
              </w:rPr>
              <w:t>Overige</w:t>
            </w:r>
            <w:r>
              <w:rPr>
                <w:color w:val="365F91"/>
                <w:spacing w:val="-1"/>
                <w:sz w:val="22"/>
              </w:rPr>
              <w:t> </w:t>
            </w:r>
            <w:r>
              <w:rPr>
                <w:color w:val="365F91"/>
                <w:spacing w:val="-2"/>
                <w:sz w:val="22"/>
              </w:rPr>
              <w:t>betrokkene(n)</w:t>
            </w:r>
          </w:p>
        </w:tc>
        <w:tc>
          <w:tcPr>
            <w:tcW w:w="468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41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365F91"/>
                <w:sz w:val="22"/>
              </w:rPr>
              <w:t>Argumenten</w:t>
            </w:r>
            <w:r>
              <w:rPr>
                <w:color w:val="365F91"/>
                <w:spacing w:val="-5"/>
                <w:sz w:val="22"/>
              </w:rPr>
              <w:t> </w:t>
            </w:r>
            <w:r>
              <w:rPr>
                <w:color w:val="365F91"/>
                <w:sz w:val="22"/>
              </w:rPr>
              <w:t>voor</w:t>
            </w:r>
            <w:r>
              <w:rPr>
                <w:color w:val="365F91"/>
                <w:spacing w:val="-4"/>
                <w:sz w:val="22"/>
              </w:rPr>
              <w:t> </w:t>
            </w:r>
            <w:r>
              <w:rPr>
                <w:color w:val="365F91"/>
                <w:spacing w:val="-2"/>
                <w:sz w:val="22"/>
              </w:rPr>
              <w:t>rapportering</w:t>
            </w:r>
          </w:p>
        </w:tc>
        <w:tc>
          <w:tcPr>
            <w:tcW w:w="468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41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365F91"/>
                <w:sz w:val="22"/>
              </w:rPr>
              <w:t>Argumenten</w:t>
            </w:r>
            <w:r>
              <w:rPr>
                <w:color w:val="365F91"/>
                <w:spacing w:val="-6"/>
                <w:sz w:val="22"/>
              </w:rPr>
              <w:t> </w:t>
            </w:r>
            <w:r>
              <w:rPr>
                <w:color w:val="365F91"/>
                <w:sz w:val="22"/>
              </w:rPr>
              <w:t>tegen</w:t>
            </w:r>
            <w:r>
              <w:rPr>
                <w:color w:val="365F91"/>
                <w:spacing w:val="-6"/>
                <w:sz w:val="22"/>
              </w:rPr>
              <w:t> </w:t>
            </w:r>
            <w:r>
              <w:rPr>
                <w:color w:val="365F91"/>
                <w:spacing w:val="-2"/>
                <w:sz w:val="22"/>
              </w:rPr>
              <w:t>rapportering</w:t>
            </w:r>
          </w:p>
        </w:tc>
        <w:tc>
          <w:tcPr>
            <w:tcW w:w="468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41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365F91"/>
                <w:spacing w:val="-2"/>
                <w:sz w:val="22"/>
              </w:rPr>
              <w:t>Besluitvorming</w:t>
            </w:r>
          </w:p>
        </w:tc>
        <w:tc>
          <w:tcPr>
            <w:tcW w:w="4688" w:type="dxa"/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color w:val="365F91"/>
                <w:sz w:val="22"/>
              </w:rPr>
              <w:t>Melden/Niet</w:t>
            </w:r>
            <w:r>
              <w:rPr>
                <w:b/>
                <w:color w:val="365F91"/>
                <w:spacing w:val="-1"/>
                <w:sz w:val="22"/>
              </w:rPr>
              <w:t> </w:t>
            </w:r>
            <w:r>
              <w:rPr>
                <w:b/>
                <w:color w:val="365F91"/>
                <w:spacing w:val="-2"/>
                <w:sz w:val="22"/>
              </w:rPr>
              <w:t>melden</w:t>
            </w:r>
          </w:p>
        </w:tc>
      </w:tr>
      <w:tr>
        <w:trPr>
          <w:trHeight w:val="537" w:hRule="atLeast"/>
        </w:trPr>
        <w:tc>
          <w:tcPr>
            <w:tcW w:w="4412" w:type="dxa"/>
          </w:tcPr>
          <w:p>
            <w:pPr>
              <w:pStyle w:val="TableParagraph"/>
              <w:spacing w:line="270" w:lineRule="atLeast"/>
              <w:ind w:right="689"/>
              <w:rPr>
                <w:sz w:val="22"/>
              </w:rPr>
            </w:pPr>
            <w:r>
              <w:rPr>
                <w:color w:val="1F4E79"/>
                <w:sz w:val="22"/>
              </w:rPr>
              <w:t>Bij</w:t>
            </w:r>
            <w:r>
              <w:rPr>
                <w:color w:val="1F4E79"/>
                <w:spacing w:val="-8"/>
                <w:sz w:val="22"/>
              </w:rPr>
              <w:t> </w:t>
            </w:r>
            <w:r>
              <w:rPr>
                <w:color w:val="1F4E79"/>
                <w:sz w:val="22"/>
              </w:rPr>
              <w:t>melden,</w:t>
            </w:r>
            <w:r>
              <w:rPr>
                <w:color w:val="1F4E79"/>
                <w:spacing w:val="-8"/>
                <w:sz w:val="22"/>
              </w:rPr>
              <w:t> </w:t>
            </w:r>
            <w:r>
              <w:rPr>
                <w:color w:val="1F4E79"/>
                <w:sz w:val="22"/>
              </w:rPr>
              <w:t>advies</w:t>
            </w:r>
            <w:r>
              <w:rPr>
                <w:color w:val="1F4E79"/>
                <w:spacing w:val="-8"/>
                <w:sz w:val="22"/>
              </w:rPr>
              <w:t> </w:t>
            </w:r>
            <w:r>
              <w:rPr>
                <w:color w:val="1F4E79"/>
                <w:sz w:val="22"/>
              </w:rPr>
              <w:t>naar</w:t>
            </w:r>
            <w:r>
              <w:rPr>
                <w:color w:val="1F4E79"/>
                <w:spacing w:val="-8"/>
                <w:sz w:val="22"/>
              </w:rPr>
              <w:t> </w:t>
            </w:r>
            <w:r>
              <w:rPr>
                <w:color w:val="1F4E79"/>
                <w:sz w:val="22"/>
              </w:rPr>
              <w:t>aanvrager</w:t>
            </w:r>
            <w:r>
              <w:rPr>
                <w:color w:val="1F4E79"/>
                <w:spacing w:val="-8"/>
                <w:sz w:val="22"/>
              </w:rPr>
              <w:t> </w:t>
            </w:r>
            <w:r>
              <w:rPr>
                <w:color w:val="1F4E79"/>
                <w:sz w:val="22"/>
              </w:rPr>
              <w:t>m.b.t. </w:t>
            </w:r>
            <w:r>
              <w:rPr>
                <w:color w:val="1F4E79"/>
                <w:spacing w:val="-2"/>
                <w:sz w:val="22"/>
              </w:rPr>
              <w:t>nevenbevinding</w:t>
            </w:r>
          </w:p>
        </w:tc>
        <w:tc>
          <w:tcPr>
            <w:tcW w:w="46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5" w:hRule="atLeast"/>
        </w:trPr>
        <w:tc>
          <w:tcPr>
            <w:tcW w:w="9100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412" w:type="dxa"/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color w:val="365F91"/>
                <w:sz w:val="22"/>
              </w:rPr>
              <w:t>Aanvrager</w:t>
            </w:r>
            <w:r>
              <w:rPr>
                <w:b/>
                <w:color w:val="365F91"/>
                <w:spacing w:val="-4"/>
                <w:sz w:val="22"/>
              </w:rPr>
              <w:t> </w:t>
            </w:r>
            <w:r>
              <w:rPr>
                <w:b/>
                <w:color w:val="365F91"/>
                <w:spacing w:val="-2"/>
                <w:sz w:val="22"/>
              </w:rPr>
              <w:t>akkoord?</w:t>
            </w:r>
          </w:p>
        </w:tc>
        <w:tc>
          <w:tcPr>
            <w:tcW w:w="468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pgSz w:w="11910" w:h="16840"/>
      <w:pgMar w:header="0" w:footer="1064" w:top="1360" w:bottom="1260" w:left="126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84064">
              <wp:simplePos x="0" y="0"/>
              <wp:positionH relativeFrom="page">
                <wp:posOffset>3492093</wp:posOffset>
              </wp:positionH>
              <wp:positionV relativeFrom="page">
                <wp:posOffset>9876722</wp:posOffset>
              </wp:positionV>
              <wp:extent cx="55118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5118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van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4.967987pt;margin-top:777.694702pt;width:43.4pt;height:15.45pt;mso-position-horizontal-relative:page;mso-position-vertical-relative:page;z-index:-1593241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z w:val="24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z w:val="24"/>
                      </w:rPr>
                      <w:t>1</w:t>
                    </w:r>
                    <w:r>
                      <w:rPr>
                        <w:rFonts w:ascii="Arial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/>
                        <w:sz w:val="24"/>
                      </w:rPr>
                      <w:t>van</w:t>
                    </w:r>
                    <w:r>
                      <w:rPr>
                        <w:rFonts w:ascii="Arial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instrText> NUMPAGES </w:instrTex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>3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Calibri" w:hAnsi="Calibri" w:eastAsia="Calibri" w:cs="Calibri"/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s://radboudumc.zenya.work/management/hyperlinkloader.aspx?hyperlinkid=877a022a-dc65-4531-aab6-b18664855676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Medewerker</dc:creator>
  <dc:title>Registratiecommissie</dc:title>
  <dcterms:created xsi:type="dcterms:W3CDTF">2025-03-31T07:37:06Z</dcterms:created>
  <dcterms:modified xsi:type="dcterms:W3CDTF">2025-03-31T07:37:06Z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2025-03-31T00:00:00Z</vt:filetime>
  </property>
  <property fmtid="{D5CDD505-2E9C-101B-9397-08002B2CF9AE}" pid="5" name="Producer">
    <vt:lpwstr>Aspose.Words for .NET 25.1.0</vt:lpwstr>
  </property>
</Properties>
</file>